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shd w:fill="1B6F7A" w:val="clear"/>
            <w:tcMar>
              <w:top w:type="dxa" w:w="90"/>
              <w:left w:type="dxa" w:w="140"/>
              <w:bottom w:type="dxa" w:w="90"/>
              <w:right w:type="dxa" w:w="100"/>
            </w:tcMar>
          </w:tcPr>
          <w:p>
            <w:r>
              <w:rPr>
                <w:rFonts w:ascii="Arial" w:cs="Arial" w:eastAsia="Arial" w:hAnsi="Arial"/>
                <w:b/>
                <w:bCs/>
                <w:color w:val="FFFFFF"/>
                <w:sz w:val="20"/>
                <w:szCs w:val="20"/>
              </w:rPr>
              <w:t xml:space="preserve">DierenAdviesPunt</w:t>
            </w:r>
          </w:p>
        </w:tc>
        <w:tc>
          <w:tcPr>
            <w:tcW w:type="dxa" w:w="4680"/>
            <w:tcBorders>
              <w:top w:val="none" w:color="FFFFFF" w:sz="0"/>
              <w:left w:val="none" w:color="FFFFFF" w:sz="0"/>
              <w:bottom w:val="none" w:color="FFFFFF" w:sz="0"/>
              <w:right w:val="none" w:color="FFFFFF" w:sz="0"/>
            </w:tcBorders>
            <w:shd w:fill="1B6F7A" w:val="clear"/>
            <w:tcMar>
              <w:top w:type="dxa" w:w="90"/>
              <w:left w:type="dxa" w:w="100"/>
              <w:bottom w:type="dxa" w:w="90"/>
              <w:right w:type="dxa" w:w="140"/>
            </w:tcMar>
          </w:tcPr>
          <w:p>
            <w:pPr>
              <w:jc w:val="right"/>
            </w:pPr>
            <w:r>
              <w:rPr>
                <w:rFonts w:ascii="Arial" w:cs="Arial" w:eastAsia="Arial" w:hAnsi="Arial"/>
                <w:color w:val="FFFFFF"/>
                <w:sz w:val="18"/>
                <w:szCs w:val="18"/>
              </w:rPr>
              <w:t xml:space="preserve">download bij hoofdstuk 10 van Van hok naar bestuurstafel</w:t>
            </w:r>
          </w:p>
        </w:tc>
      </w:tr>
    </w:tbl>
    <w:p>
      <w:pPr>
        <w:spacing w:after="60" w:before="480"/>
      </w:pPr>
      <w:r>
        <w:rPr>
          <w:rFonts w:ascii="Arial" w:cs="Arial" w:eastAsia="Arial" w:hAnsi="Arial"/>
          <w:b/>
          <w:bCs/>
          <w:color w:val="1B6F7A"/>
          <w:sz w:val="36"/>
          <w:szCs w:val="36"/>
        </w:rPr>
        <w:t xml:space="preserve">Conflictafspraak</w:t>
      </w:r>
    </w:p>
    <w:p>
      <w:pPr>
        <w:spacing w:after="140"/>
      </w:pPr>
      <w:r>
        <w:rPr>
          <w:rFonts w:ascii="Arial" w:cs="Arial" w:eastAsia="Arial" w:hAnsi="Arial"/>
          <w:b/>
          <w:bCs/>
          <w:color w:val="333333"/>
          <w:sz w:val="23"/>
          <w:szCs w:val="23"/>
        </w:rPr>
        <w:t xml:space="preserve">Wat doen we als we er samen niet uitkomen?</w:t>
      </w:r>
    </w:p>
    <w:p>
      <w:pPr>
        <w:spacing w:after="100"/>
      </w:pPr>
      <w:r>
        <w:rPr>
          <w:rFonts w:ascii="Arial" w:cs="Arial" w:eastAsia="Arial" w:hAnsi="Arial"/>
          <w:i/>
          <w:iCs/>
          <w:color w:val="333333"/>
          <w:sz w:val="21"/>
          <w:szCs w:val="21"/>
        </w:rPr>
        <w:t xml:space="preserve">Midden in een conflict is het te laat om nog spelregels af te spreken. Leg daarom nu, terwijl er niets aan de hand is, vast wat jullie doen bij een verschil van inzicht dat vastloopt. Dan gaat de discussie straks over het probleem en niet over de procedure. Vul de gekleurde, schuingedrukte onderdelen in voor je eigen bestuur en neem de afspraak op in je vergaderstukken.</w:t>
      </w:r>
    </w:p>
    <w:p>
      <w:pPr>
        <w:spacing w:after="80" w:before="300"/>
      </w:pPr>
      <w:r>
        <w:rPr>
          <w:rFonts w:ascii="Arial" w:cs="Arial" w:eastAsia="Arial" w:hAnsi="Arial"/>
          <w:b/>
          <w:bCs/>
          <w:color w:val="1B6F7A"/>
          <w:sz w:val="23"/>
          <w:szCs w:val="23"/>
        </w:rPr>
        <w:t xml:space="preserve">Onze afspraak</w:t>
      </w:r>
    </w:p>
    <w:p>
      <w:pPr>
        <w:spacing w:after="100"/>
      </w:pPr>
      <w:r>
        <w:rPr>
          <w:rFonts w:ascii="Arial" w:cs="Arial" w:eastAsia="Arial" w:hAnsi="Arial"/>
          <w:color w:val="333333"/>
          <w:sz w:val="21"/>
          <w:szCs w:val="21"/>
        </w:rPr>
        <w:t xml:space="preserve">Loopt een meningsverschil binnen ons bestuur of tussen bestuur en uitvoering vast, dan volgen we deze stappen:</w:t>
      </w:r>
    </w:p>
    <w:p>
      <w:pPr>
        <w:pStyle w:val="ListParagraph"/>
        <w:numPr>
          <w:ilvl w:val="0"/>
          <w:numId w:val="2"/>
        </w:numPr>
        <w:spacing w:after="100"/>
      </w:pPr>
      <w:r>
        <w:rPr>
          <w:rFonts w:ascii="Arial" w:cs="Arial" w:eastAsia="Arial" w:hAnsi="Arial"/>
          <w:color w:val="333333"/>
          <w:sz w:val="21"/>
          <w:szCs w:val="21"/>
        </w:rPr>
        <w:t xml:space="preserve">We benoemen samen waar het precies over gaat, en we leggen dat kort vast, zodat er later geen misverstand ontstaat over het echte knelpunt.</w:t>
      </w:r>
    </w:p>
    <w:p>
      <w:pPr>
        <w:pStyle w:val="ListParagraph"/>
        <w:numPr>
          <w:ilvl w:val="0"/>
          <w:numId w:val="2"/>
        </w:numPr>
        <w:spacing w:after="100"/>
      </w:pPr>
      <w:r>
        <w:rPr>
          <w:rFonts w:ascii="Arial" w:cs="Arial" w:eastAsia="Arial" w:hAnsi="Arial"/>
          <w:color w:val="333333"/>
          <w:sz w:val="21"/>
          <w:szCs w:val="21"/>
        </w:rPr>
        <w:t xml:space="preserve">We plannen binnen twee weken een gesprek waarin iedereen wordt gehoord. Dat gesprek gaat over de zaak, niet over de persoon.</w:t>
      </w:r>
    </w:p>
    <w:p>
      <w:pPr>
        <w:pStyle w:val="ListParagraph"/>
        <w:numPr>
          <w:ilvl w:val="0"/>
          <w:numId w:val="2"/>
        </w:numPr>
        <w:spacing w:after="100"/>
      </w:pPr>
      <w:r>
        <w:rPr>
          <w:rFonts w:ascii="Arial" w:cs="Arial" w:eastAsia="Arial" w:hAnsi="Arial"/>
          <w:color w:val="333333"/>
          <w:sz w:val="21"/>
          <w:szCs w:val="21"/>
        </w:rPr>
        <w:t xml:space="preserve">Komen we er in dat gesprek niet uit, dan volgt binnen twee weken een tweede gesprek. Eén gesprek voelt als een aanzegging; een tweede geeft ruimte om tot een gezamenlijke conclusie te komen.</w:t>
      </w:r>
    </w:p>
    <w:p>
      <w:pPr>
        <w:pStyle w:val="ListParagraph"/>
        <w:numPr>
          <w:ilvl w:val="0"/>
          <w:numId w:val="2"/>
        </w:numPr>
        <w:spacing w:after="100"/>
      </w:pPr>
      <w:r>
        <w:rPr>
          <w:rFonts w:ascii="Arial" w:cs="Arial" w:eastAsia="Arial" w:hAnsi="Arial"/>
          <w:color w:val="333333"/>
          <w:sz w:val="21"/>
          <w:szCs w:val="21"/>
        </w:rPr>
        <w:t xml:space="preserve">Lukt het ook dan niet, dan schakelen we iemand van buiten in: een onafhankelijke gespreksleider of mediator. Wie dat is, spreken we in goed overleg af.</w:t>
      </w:r>
    </w:p>
    <w:p>
      <w:pPr>
        <w:pStyle w:val="ListParagraph"/>
        <w:numPr>
          <w:ilvl w:val="0"/>
          <w:numId w:val="2"/>
        </w:numPr>
        <w:spacing w:after="100"/>
      </w:pPr>
      <w:r>
        <w:rPr>
          <w:rFonts w:ascii="Arial" w:cs="Arial" w:eastAsia="Arial" w:hAnsi="Arial"/>
          <w:color w:val="333333"/>
          <w:sz w:val="21"/>
          <w:szCs w:val="21"/>
        </w:rPr>
        <w:t xml:space="preserve">Gaat het conflict over ongewenst gedrag of over de veiligheid van een van ons, dan geldt niet deze route maar de gedragscode, en betrekken we de vertrouwenspersoon.</w:t>
      </w:r>
    </w:p>
    <w:p>
      <w:pPr>
        <w:spacing w:after="80" w:before="300"/>
      </w:pPr>
      <w:r>
        <w:rPr>
          <w:rFonts w:ascii="Arial" w:cs="Arial" w:eastAsia="Arial" w:hAnsi="Arial"/>
          <w:b/>
          <w:bCs/>
          <w:color w:val="1B6F7A"/>
          <w:sz w:val="23"/>
          <w:szCs w:val="23"/>
        </w:rPr>
        <w:t xml:space="preserve">Wie waarvoor zorgt</w:t>
      </w:r>
    </w:p>
    <w:p>
      <w:pPr>
        <w:spacing w:after="100"/>
      </w:pPr>
      <w:r>
        <w:rPr>
          <w:rFonts w:ascii="Arial" w:cs="Arial" w:eastAsia="Arial" w:hAnsi="Arial"/>
          <w:color w:val="333333"/>
          <w:sz w:val="21"/>
          <w:szCs w:val="21"/>
        </w:rPr>
        <w:t xml:space="preserve">De voorzitter bewaakt dat deze stappen worden gevolgd. Is de voorzitter zelf partij in het conflict, dan neemt een ander aangewezen bestuurslid die rol over.</w:t>
      </w:r>
    </w:p>
    <w:p>
      <w:pPr>
        <w:spacing w:after="80" w:before="300"/>
      </w:pPr>
      <w:r>
        <w:rPr>
          <w:rFonts w:ascii="Arial" w:cs="Arial" w:eastAsia="Arial" w:hAnsi="Arial"/>
          <w:b/>
          <w:bCs/>
          <w:color w:val="1B6F7A"/>
          <w:sz w:val="23"/>
          <w:szCs w:val="23"/>
        </w:rPr>
        <w:t xml:space="preserve">Vastgesteld</w:t>
      </w:r>
    </w:p>
    <w:p>
      <w:pPr>
        <w:spacing w:after="320"/>
      </w:pPr>
      <w:r>
        <w:rPr>
          <w:rFonts w:ascii="Arial" w:cs="Arial" w:eastAsia="Arial" w:hAnsi="Arial"/>
          <w:color w:val="333333"/>
          <w:sz w:val="21"/>
          <w:szCs w:val="21"/>
        </w:rPr>
        <w:t xml:space="preserve">Deze afspraak is vastgesteld door het bestuur op </w:t>
      </w:r>
      <w:r>
        <w:rPr>
          <w:rFonts w:ascii="Arial" w:cs="Arial" w:eastAsia="Arial" w:hAnsi="Arial"/>
          <w:i/>
          <w:iCs/>
          <w:color w:val="1B6F7A"/>
          <w:sz w:val="21"/>
          <w:szCs w:val="21"/>
        </w:rPr>
        <w:t xml:space="preserve">datum</w:t>
      </w:r>
      <w:r>
        <w:rPr>
          <w:rFonts w:ascii="Arial" w:cs="Arial" w:eastAsia="Arial" w:hAnsi="Arial"/>
          <w:color w:val="333333"/>
          <w:sz w:val="21"/>
          <w:szCs w:val="21"/>
        </w:rPr>
        <w:t xml:space="preserve">.</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single" w:color="1B6F7A" w:sz="24"/>
              <w:bottom w:val="none" w:color="FFFFFF" w:sz="0"/>
              <w:right w:val="none" w:color="FFFFFF" w:sz="0"/>
            </w:tcBorders>
            <w:shd w:fill="E9F2F3" w:val="clear"/>
            <w:tcMar>
              <w:top w:type="dxa" w:w="160"/>
              <w:left w:type="dxa" w:w="200"/>
              <w:bottom w:type="dxa" w:w="160"/>
              <w:right w:type="dxa" w:w="200"/>
            </w:tcMar>
          </w:tcPr>
          <w:p>
            <w:pPr>
              <w:spacing w:after="80"/>
            </w:pPr>
            <w:r>
              <w:rPr>
                <w:rFonts w:ascii="Arial" w:cs="Arial" w:eastAsia="Arial" w:hAnsi="Arial"/>
                <w:color w:val="333333"/>
                <w:sz w:val="21"/>
                <w:szCs w:val="21"/>
              </w:rPr>
              <w:t xml:space="preserve">Neem de vastgestelde afspraak op in je vergaderstukken, zodat iedereen haar kan terugvinden op het moment dat het nodig is.</w:t>
            </w:r>
          </w:p>
          <w:p>
            <w:r>
              <w:rPr>
                <w:rFonts w:ascii="Arial" w:cs="Arial" w:eastAsia="Arial" w:hAnsi="Arial"/>
                <w:b/>
                <w:bCs/>
                <w:color w:val="1B6F7A"/>
                <w:sz w:val="21"/>
                <w:szCs w:val="21"/>
              </w:rPr>
              <w:t xml:space="preserve">Dit is hoofdstuk 10 van Van hok naar bestuurstafel.</w:t>
            </w:r>
          </w:p>
        </w:tc>
      </w:tr>
    </w:tbl>
    <w:sectPr>
      <w:footerReference w:type="default" r:id="rId7"/>
      <w:pgSz w:w="11906" w:h="16838" w:orient="portrait"/>
      <w:pgMar w:top="72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9C9" w:sz="4" w:space="4"/>
      </w:pBdr>
      <w:tabs>
        <w:tab w:val="right" w:pos="9360"/>
      </w:tabs>
    </w:pPr>
    <w:r>
      <w:rPr>
        <w:rFonts w:ascii="Arial" w:cs="Arial" w:eastAsia="Arial" w:hAnsi="Arial"/>
        <w:color w:val="8A8A8A"/>
        <w:sz w:val="17"/>
        <w:szCs w:val="17"/>
      </w:rPr>
      <w:t xml:space="preserve">dierenadviespunt.nl/conflicten</w:t>
    </w:r>
    <w:r>
      <w:rPr>
        <w:rFonts w:ascii="Arial" w:cs="Arial" w:eastAsia="Arial" w:hAnsi="Arial"/>
      </w:rPr>
      <w:t xml:space="preserve">	</w:t>
    </w:r>
    <w:r>
      <w:rPr>
        <w:rFonts w:ascii="Arial" w:cs="Arial" w:eastAsia="Arial" w:hAnsi="Arial"/>
        <w:color w:val="8A8A8A"/>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B6F7A"/>
      </w:rPr>
    </w:lvl>
  </w:abstractNum>
  <w:abstractNum w:abstractNumId="3" w15:restartNumberingAfterBreak="0">
    <w:multiLevelType w:val="hybridMultilevel"/>
    <w:lvl w:ilvl="0" w15:tentative="1">
      <w:start w:val="1"/>
      <w:numFmt w:val="decimal"/>
      <w:lvlText w:val="%1."/>
      <w:lvlJc w:val="left"/>
      <w:pPr>
        <w:ind w:left="360" w:hanging="260"/>
      </w:pPr>
      <w:rPr>
        <w:b/>
        <w:bCs/>
        <w:color w:val="1B6F7A"/>
      </w:r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2026-07-17T07:10:24.241Z</dcterms:created>
  <dcterms:modified xsi:type="dcterms:W3CDTF">2026-07-17T07:10:24.241Z</dcterms:modified>
</cp:coreProperties>
</file>

<file path=docProps/custom.xml><?xml version="1.0" encoding="utf-8"?>
<Properties xmlns="http://schemas.openxmlformats.org/officeDocument/2006/custom-properties" xmlns:vt="http://schemas.openxmlformats.org/officeDocument/2006/docPropsVTypes"/>
</file>